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88EBB" w14:textId="77777777" w:rsidR="000B673B" w:rsidRDefault="000B673B" w:rsidP="00F1455C">
      <w:pPr>
        <w:widowControl w:val="0"/>
        <w:ind w:firstLine="720"/>
        <w:jc w:val="both"/>
        <w:rPr>
          <w:rFonts w:ascii="Times New Roman" w:eastAsia="Times New Roman" w:hAnsi="Times New Roman" w:cs="Times New Roman"/>
          <w:color w:val="17365D"/>
        </w:rPr>
      </w:pPr>
      <w:bookmarkStart w:id="0" w:name="_GoBack"/>
      <w:bookmarkEnd w:id="0"/>
    </w:p>
    <w:p w14:paraId="48BAE5E9" w14:textId="3CE9F557" w:rsidR="00C11375" w:rsidRDefault="003F0F75" w:rsidP="003F0F75">
      <w:pPr>
        <w:widowControl w:val="0"/>
        <w:ind w:firstLine="720"/>
        <w:jc w:val="right"/>
        <w:rPr>
          <w:rFonts w:ascii="Times New Roman" w:eastAsia="Times New Roman" w:hAnsi="Times New Roman" w:cs="Times New Roman"/>
          <w:color w:val="17365D"/>
        </w:rPr>
      </w:pPr>
      <w:r>
        <w:rPr>
          <w:rFonts w:ascii="Times New Roman" w:eastAsia="Times New Roman" w:hAnsi="Times New Roman" w:cs="Times New Roman"/>
          <w:color w:val="17365D"/>
        </w:rPr>
        <w:t xml:space="preserve">Santiago, </w:t>
      </w:r>
      <w:r w:rsidR="00833836">
        <w:rPr>
          <w:rFonts w:ascii="Times New Roman" w:eastAsia="Times New Roman" w:hAnsi="Times New Roman" w:cs="Times New Roman"/>
          <w:color w:val="17365D"/>
        </w:rPr>
        <w:t xml:space="preserve">25 de </w:t>
      </w:r>
      <w:r w:rsidR="002669ED">
        <w:rPr>
          <w:rFonts w:ascii="Times New Roman" w:eastAsia="Times New Roman" w:hAnsi="Times New Roman" w:cs="Times New Roman"/>
          <w:color w:val="17365D"/>
        </w:rPr>
        <w:t>jul</w:t>
      </w:r>
      <w:r>
        <w:rPr>
          <w:rFonts w:ascii="Times New Roman" w:eastAsia="Times New Roman" w:hAnsi="Times New Roman" w:cs="Times New Roman"/>
          <w:color w:val="17365D"/>
        </w:rPr>
        <w:t>io</w:t>
      </w:r>
      <w:r w:rsidR="00003709">
        <w:rPr>
          <w:rFonts w:ascii="Times New Roman" w:eastAsia="Times New Roman" w:hAnsi="Times New Roman" w:cs="Times New Roman"/>
          <w:color w:val="17365D"/>
        </w:rPr>
        <w:t xml:space="preserve"> de 2018</w:t>
      </w:r>
    </w:p>
    <w:p w14:paraId="7AFE293D" w14:textId="7903101E" w:rsidR="003F0F75" w:rsidRDefault="003F0F75" w:rsidP="003F0F75">
      <w:pPr>
        <w:widowControl w:val="0"/>
        <w:ind w:firstLine="720"/>
        <w:jc w:val="right"/>
        <w:rPr>
          <w:rFonts w:ascii="Times New Roman" w:eastAsia="Times New Roman" w:hAnsi="Times New Roman" w:cs="Times New Roman"/>
          <w:color w:val="17365D"/>
        </w:rPr>
      </w:pPr>
    </w:p>
    <w:p w14:paraId="382D1941" w14:textId="77777777" w:rsidR="003F0F75" w:rsidRDefault="003F0F75" w:rsidP="00C11375">
      <w:pPr>
        <w:widowControl w:val="0"/>
        <w:tabs>
          <w:tab w:val="left" w:pos="9356"/>
        </w:tabs>
        <w:ind w:right="4" w:firstLine="720"/>
        <w:jc w:val="both"/>
        <w:rPr>
          <w:rFonts w:ascii="Times New Roman" w:eastAsia="Times New Roman" w:hAnsi="Times New Roman" w:cs="Times New Roman"/>
          <w:color w:val="17365D"/>
        </w:rPr>
      </w:pPr>
    </w:p>
    <w:p w14:paraId="25E72764" w14:textId="77777777" w:rsidR="00003709" w:rsidRDefault="00003709" w:rsidP="00C11375">
      <w:pPr>
        <w:widowControl w:val="0"/>
        <w:tabs>
          <w:tab w:val="left" w:pos="9356"/>
        </w:tabs>
        <w:ind w:right="4" w:firstLine="720"/>
        <w:jc w:val="both"/>
        <w:rPr>
          <w:rFonts w:ascii="Times New Roman" w:eastAsia="Times New Roman" w:hAnsi="Times New Roman" w:cs="Times New Roman"/>
          <w:color w:val="17365D"/>
        </w:rPr>
      </w:pPr>
      <w:r>
        <w:rPr>
          <w:rFonts w:ascii="Times New Roman" w:eastAsia="Times New Roman" w:hAnsi="Times New Roman" w:cs="Times New Roman"/>
          <w:color w:val="17365D"/>
        </w:rPr>
        <w:t>Estimados,</w:t>
      </w:r>
    </w:p>
    <w:p w14:paraId="2C593AD5" w14:textId="77777777" w:rsidR="003F0F75" w:rsidRDefault="003F0F75" w:rsidP="00C11375">
      <w:pPr>
        <w:widowControl w:val="0"/>
        <w:tabs>
          <w:tab w:val="left" w:pos="9356"/>
        </w:tabs>
        <w:spacing w:before="10"/>
        <w:ind w:right="4"/>
        <w:rPr>
          <w:rFonts w:ascii="Times New Roman" w:eastAsia="Times New Roman" w:hAnsi="Times New Roman" w:cs="Times New Roman"/>
          <w:color w:val="17365D"/>
          <w:sz w:val="23"/>
          <w:szCs w:val="23"/>
        </w:rPr>
      </w:pPr>
    </w:p>
    <w:p w14:paraId="0DEF460A" w14:textId="180D8482" w:rsidR="004347DB" w:rsidRDefault="00003709" w:rsidP="004347DB">
      <w:pPr>
        <w:widowControl w:val="0"/>
        <w:tabs>
          <w:tab w:val="left" w:pos="9356"/>
        </w:tabs>
        <w:spacing w:before="1"/>
        <w:ind w:right="4" w:firstLine="720"/>
        <w:jc w:val="both"/>
        <w:rPr>
          <w:rFonts w:ascii="Times New Roman" w:eastAsia="Times New Roman" w:hAnsi="Times New Roman" w:cs="Times New Roman"/>
          <w:color w:val="17365D"/>
        </w:rPr>
      </w:pPr>
      <w:r>
        <w:rPr>
          <w:rFonts w:ascii="Times New Roman" w:eastAsia="Times New Roman" w:hAnsi="Times New Roman" w:cs="Times New Roman"/>
          <w:color w:val="17365D"/>
        </w:rPr>
        <w:t xml:space="preserve">Por medio del presente, les damos a conocer </w:t>
      </w:r>
      <w:r w:rsidR="003F0F75">
        <w:rPr>
          <w:rFonts w:ascii="Times New Roman" w:eastAsia="Times New Roman" w:hAnsi="Times New Roman" w:cs="Times New Roman"/>
          <w:color w:val="17365D"/>
        </w:rPr>
        <w:t xml:space="preserve">el </w:t>
      </w:r>
      <w:r w:rsidR="004347DB">
        <w:rPr>
          <w:rFonts w:ascii="Times New Roman" w:eastAsia="Times New Roman" w:hAnsi="Times New Roman" w:cs="Times New Roman"/>
          <w:color w:val="17365D"/>
        </w:rPr>
        <w:t xml:space="preserve">Dictamen </w:t>
      </w:r>
      <w:r w:rsidR="004347DB" w:rsidRPr="004347DB">
        <w:rPr>
          <w:rFonts w:ascii="Times New Roman" w:eastAsia="Times New Roman" w:hAnsi="Times New Roman" w:cs="Times New Roman"/>
          <w:color w:val="17365D"/>
        </w:rPr>
        <w:t xml:space="preserve">Ordinario </w:t>
      </w:r>
      <w:r w:rsidR="000B673B" w:rsidRPr="004347DB">
        <w:rPr>
          <w:rFonts w:ascii="Times New Roman" w:eastAsia="Times New Roman" w:hAnsi="Times New Roman" w:cs="Times New Roman"/>
          <w:color w:val="17365D"/>
        </w:rPr>
        <w:t>N</w:t>
      </w:r>
      <w:r w:rsidR="000B673B">
        <w:rPr>
          <w:rFonts w:ascii="Times New Roman" w:eastAsia="Times New Roman" w:hAnsi="Times New Roman" w:cs="Times New Roman"/>
          <w:color w:val="17365D"/>
        </w:rPr>
        <w:t>°</w:t>
      </w:r>
      <w:r w:rsidR="004347DB" w:rsidRPr="004347DB">
        <w:rPr>
          <w:rFonts w:ascii="Times New Roman" w:eastAsia="Times New Roman" w:hAnsi="Times New Roman" w:cs="Times New Roman"/>
          <w:color w:val="17365D"/>
        </w:rPr>
        <w:t xml:space="preserve"> 3826-03</w:t>
      </w:r>
      <w:r w:rsidR="002669ED">
        <w:rPr>
          <w:rFonts w:ascii="Times New Roman" w:eastAsia="Times New Roman" w:hAnsi="Times New Roman" w:cs="Times New Roman"/>
          <w:color w:val="17365D"/>
        </w:rPr>
        <w:t>1</w:t>
      </w:r>
      <w:r w:rsidR="004347DB">
        <w:rPr>
          <w:rFonts w:ascii="Times New Roman" w:eastAsia="Times New Roman" w:hAnsi="Times New Roman" w:cs="Times New Roman"/>
          <w:color w:val="17365D"/>
        </w:rPr>
        <w:t>,</w:t>
      </w:r>
      <w:r w:rsidR="004347DB" w:rsidRPr="004347DB">
        <w:rPr>
          <w:rFonts w:ascii="Times New Roman" w:eastAsia="Times New Roman" w:hAnsi="Times New Roman" w:cs="Times New Roman"/>
          <w:color w:val="17365D"/>
        </w:rPr>
        <w:t xml:space="preserve"> emitido </w:t>
      </w:r>
      <w:r w:rsidR="004347DB">
        <w:rPr>
          <w:rFonts w:ascii="Times New Roman" w:eastAsia="Times New Roman" w:hAnsi="Times New Roman" w:cs="Times New Roman"/>
          <w:color w:val="17365D"/>
        </w:rPr>
        <w:t xml:space="preserve">por la </w:t>
      </w:r>
      <w:r w:rsidR="004347DB" w:rsidRPr="004347DB">
        <w:rPr>
          <w:rFonts w:ascii="Times New Roman" w:eastAsia="Times New Roman" w:hAnsi="Times New Roman" w:cs="Times New Roman"/>
          <w:color w:val="17365D"/>
        </w:rPr>
        <w:t xml:space="preserve">Dirección del Trabajo </w:t>
      </w:r>
      <w:r w:rsidR="00EB5684">
        <w:rPr>
          <w:rFonts w:ascii="Times New Roman" w:eastAsia="Times New Roman" w:hAnsi="Times New Roman" w:cs="Times New Roman"/>
          <w:color w:val="17365D"/>
        </w:rPr>
        <w:t>el pasado 20 de julio,</w:t>
      </w:r>
      <w:r w:rsidR="004347DB">
        <w:rPr>
          <w:rFonts w:ascii="Times New Roman" w:eastAsia="Times New Roman" w:hAnsi="Times New Roman" w:cs="Times New Roman"/>
          <w:color w:val="17365D"/>
        </w:rPr>
        <w:t xml:space="preserve"> </w:t>
      </w:r>
      <w:r w:rsidR="004347DB" w:rsidRPr="004347DB">
        <w:rPr>
          <w:rFonts w:ascii="Times New Roman" w:eastAsia="Times New Roman" w:hAnsi="Times New Roman" w:cs="Times New Roman"/>
          <w:color w:val="17365D"/>
        </w:rPr>
        <w:t xml:space="preserve">relativo a los </w:t>
      </w:r>
      <w:r w:rsidR="000B673B">
        <w:rPr>
          <w:rFonts w:ascii="Times New Roman" w:eastAsia="Times New Roman" w:hAnsi="Times New Roman" w:cs="Times New Roman"/>
          <w:color w:val="17365D"/>
        </w:rPr>
        <w:t>“</w:t>
      </w:r>
      <w:r w:rsidR="004347DB" w:rsidRPr="004347DB">
        <w:rPr>
          <w:rFonts w:ascii="Times New Roman" w:eastAsia="Times New Roman" w:hAnsi="Times New Roman" w:cs="Times New Roman"/>
          <w:color w:val="17365D"/>
        </w:rPr>
        <w:t>beneficios históricos</w:t>
      </w:r>
      <w:r w:rsidR="004347DB">
        <w:rPr>
          <w:rFonts w:ascii="Times New Roman" w:eastAsia="Times New Roman" w:hAnsi="Times New Roman" w:cs="Times New Roman"/>
          <w:color w:val="17365D"/>
        </w:rPr>
        <w:t>”</w:t>
      </w:r>
      <w:r w:rsidR="004347DB" w:rsidRPr="004347DB">
        <w:rPr>
          <w:rFonts w:ascii="Times New Roman" w:eastAsia="Times New Roman" w:hAnsi="Times New Roman" w:cs="Times New Roman"/>
          <w:color w:val="17365D"/>
        </w:rPr>
        <w:t>.</w:t>
      </w:r>
    </w:p>
    <w:p w14:paraId="1479C342" w14:textId="1E44883B" w:rsidR="004347DB" w:rsidRDefault="004347DB" w:rsidP="004347DB">
      <w:pPr>
        <w:widowControl w:val="0"/>
        <w:tabs>
          <w:tab w:val="left" w:pos="9356"/>
        </w:tabs>
        <w:spacing w:before="1"/>
        <w:ind w:right="4" w:firstLine="720"/>
        <w:jc w:val="both"/>
        <w:rPr>
          <w:rFonts w:ascii="Times New Roman" w:eastAsia="Times New Roman" w:hAnsi="Times New Roman" w:cs="Times New Roman"/>
          <w:color w:val="17365D"/>
        </w:rPr>
      </w:pPr>
    </w:p>
    <w:p w14:paraId="462AFD53" w14:textId="499783EE" w:rsidR="004347DB" w:rsidRPr="004347DB" w:rsidRDefault="004347DB" w:rsidP="004347DB">
      <w:pPr>
        <w:widowControl w:val="0"/>
        <w:tabs>
          <w:tab w:val="left" w:pos="9356"/>
        </w:tabs>
        <w:spacing w:before="1"/>
        <w:ind w:right="4" w:firstLine="720"/>
        <w:jc w:val="both"/>
        <w:rPr>
          <w:rFonts w:ascii="Times New Roman" w:eastAsia="Times New Roman" w:hAnsi="Times New Roman" w:cs="Times New Roman"/>
          <w:color w:val="17365D"/>
        </w:rPr>
      </w:pPr>
      <w:r>
        <w:rPr>
          <w:rFonts w:ascii="Times New Roman" w:eastAsia="Times New Roman" w:hAnsi="Times New Roman" w:cs="Times New Roman"/>
          <w:color w:val="17365D"/>
        </w:rPr>
        <w:t xml:space="preserve">Estos </w:t>
      </w:r>
      <w:r w:rsidR="000B673B">
        <w:rPr>
          <w:rFonts w:ascii="Times New Roman" w:eastAsia="Times New Roman" w:hAnsi="Times New Roman" w:cs="Times New Roman"/>
          <w:color w:val="17365D"/>
        </w:rPr>
        <w:t>fueron</w:t>
      </w:r>
      <w:r w:rsidR="00C6559D">
        <w:rPr>
          <w:rFonts w:ascii="Times New Roman" w:eastAsia="Times New Roman" w:hAnsi="Times New Roman" w:cs="Times New Roman"/>
          <w:color w:val="17365D"/>
        </w:rPr>
        <w:t xml:space="preserve"> definidos </w:t>
      </w:r>
      <w:proofErr w:type="gramStart"/>
      <w:r w:rsidR="000B673B">
        <w:rPr>
          <w:rFonts w:ascii="Times New Roman" w:eastAsia="Times New Roman" w:hAnsi="Times New Roman" w:cs="Times New Roman"/>
          <w:color w:val="17365D"/>
        </w:rPr>
        <w:t xml:space="preserve">en </w:t>
      </w:r>
      <w:r w:rsidR="004270C2">
        <w:rPr>
          <w:rFonts w:ascii="Times New Roman" w:eastAsia="Times New Roman" w:hAnsi="Times New Roman" w:cs="Times New Roman"/>
          <w:color w:val="17365D"/>
        </w:rPr>
        <w:t xml:space="preserve"> </w:t>
      </w:r>
      <w:r w:rsidR="000B673B">
        <w:rPr>
          <w:rFonts w:ascii="Times New Roman" w:eastAsia="Times New Roman" w:hAnsi="Times New Roman" w:cs="Times New Roman"/>
          <w:color w:val="17365D"/>
        </w:rPr>
        <w:t>su</w:t>
      </w:r>
      <w:proofErr w:type="gramEnd"/>
      <w:r w:rsidR="000B673B">
        <w:rPr>
          <w:rFonts w:ascii="Times New Roman" w:eastAsia="Times New Roman" w:hAnsi="Times New Roman" w:cs="Times New Roman"/>
          <w:color w:val="17365D"/>
        </w:rPr>
        <w:t xml:space="preserve"> oportunidad </w:t>
      </w:r>
      <w:r w:rsidR="005815AC">
        <w:rPr>
          <w:rFonts w:ascii="Times New Roman" w:eastAsia="Times New Roman" w:hAnsi="Times New Roman" w:cs="Times New Roman"/>
          <w:color w:val="17365D"/>
        </w:rPr>
        <w:t>por este organismo</w:t>
      </w:r>
      <w:r w:rsidR="00C6559D" w:rsidRPr="00C6559D">
        <w:rPr>
          <w:rFonts w:ascii="Times New Roman" w:eastAsia="Times New Roman" w:hAnsi="Times New Roman" w:cs="Times New Roman"/>
          <w:color w:val="17365D"/>
        </w:rPr>
        <w:t xml:space="preserve"> </w:t>
      </w:r>
      <w:r w:rsidR="00C6559D">
        <w:rPr>
          <w:rFonts w:ascii="Times New Roman" w:eastAsia="Times New Roman" w:hAnsi="Times New Roman" w:cs="Times New Roman"/>
          <w:color w:val="17365D"/>
        </w:rPr>
        <w:t>como “…</w:t>
      </w:r>
      <w:r w:rsidR="00C6559D" w:rsidRPr="00C6559D">
        <w:rPr>
          <w:rFonts w:ascii="Times New Roman" w:eastAsia="Times New Roman" w:hAnsi="Times New Roman" w:cs="Times New Roman"/>
          <w:color w:val="17365D"/>
        </w:rPr>
        <w:t>aquellos beneficios que se han otorgado desde siempre</w:t>
      </w:r>
      <w:r w:rsidR="00EB5684">
        <w:rPr>
          <w:rFonts w:ascii="Times New Roman" w:eastAsia="Times New Roman" w:hAnsi="Times New Roman" w:cs="Times New Roman"/>
          <w:color w:val="17365D"/>
        </w:rPr>
        <w:t>…</w:t>
      </w:r>
      <w:r w:rsidR="00C6559D">
        <w:rPr>
          <w:rFonts w:ascii="Times New Roman" w:eastAsia="Times New Roman" w:hAnsi="Times New Roman" w:cs="Times New Roman"/>
          <w:color w:val="17365D"/>
        </w:rPr>
        <w:t>”</w:t>
      </w:r>
      <w:r w:rsidR="005815AC">
        <w:rPr>
          <w:rFonts w:ascii="Times New Roman" w:eastAsia="Times New Roman" w:hAnsi="Times New Roman" w:cs="Times New Roman"/>
          <w:color w:val="17365D"/>
        </w:rPr>
        <w:t xml:space="preserve"> por parte del empleador.</w:t>
      </w:r>
    </w:p>
    <w:p w14:paraId="2944BBCE" w14:textId="77777777" w:rsidR="004347DB" w:rsidRPr="004347DB" w:rsidRDefault="004347DB" w:rsidP="00C6559D">
      <w:pPr>
        <w:widowControl w:val="0"/>
        <w:tabs>
          <w:tab w:val="left" w:pos="9356"/>
        </w:tabs>
        <w:spacing w:before="1"/>
        <w:ind w:right="4"/>
        <w:jc w:val="both"/>
        <w:rPr>
          <w:rFonts w:ascii="Times New Roman" w:eastAsia="Times New Roman" w:hAnsi="Times New Roman" w:cs="Times New Roman"/>
          <w:color w:val="17365D"/>
        </w:rPr>
      </w:pPr>
    </w:p>
    <w:p w14:paraId="57B657C1" w14:textId="27EC53DE" w:rsidR="002C35BB" w:rsidRDefault="004347DB" w:rsidP="004347DB">
      <w:pPr>
        <w:widowControl w:val="0"/>
        <w:tabs>
          <w:tab w:val="left" w:pos="9356"/>
        </w:tabs>
        <w:spacing w:before="1"/>
        <w:ind w:right="4" w:firstLine="720"/>
        <w:jc w:val="both"/>
        <w:rPr>
          <w:rFonts w:ascii="Times New Roman" w:eastAsia="Times New Roman" w:hAnsi="Times New Roman" w:cs="Times New Roman"/>
          <w:color w:val="17365D"/>
        </w:rPr>
      </w:pPr>
      <w:r w:rsidRPr="004347DB">
        <w:rPr>
          <w:rFonts w:ascii="Times New Roman" w:eastAsia="Times New Roman" w:hAnsi="Times New Roman" w:cs="Times New Roman"/>
          <w:color w:val="17365D"/>
        </w:rPr>
        <w:t xml:space="preserve">A partir de este </w:t>
      </w:r>
      <w:r w:rsidR="00C6559D">
        <w:rPr>
          <w:rFonts w:ascii="Times New Roman" w:eastAsia="Times New Roman" w:hAnsi="Times New Roman" w:cs="Times New Roman"/>
          <w:color w:val="17365D"/>
        </w:rPr>
        <w:t xml:space="preserve">Dictamen, el cual reconsidera el criterio del anterior </w:t>
      </w:r>
      <w:proofErr w:type="gramStart"/>
      <w:r w:rsidR="00C6559D">
        <w:rPr>
          <w:rFonts w:ascii="Times New Roman" w:eastAsia="Times New Roman" w:hAnsi="Times New Roman" w:cs="Times New Roman"/>
          <w:color w:val="17365D"/>
        </w:rPr>
        <w:t>Director</w:t>
      </w:r>
      <w:proofErr w:type="gramEnd"/>
      <w:r w:rsidR="00C6559D">
        <w:rPr>
          <w:rFonts w:ascii="Times New Roman" w:eastAsia="Times New Roman" w:hAnsi="Times New Roman" w:cs="Times New Roman"/>
          <w:color w:val="17365D"/>
        </w:rPr>
        <w:t xml:space="preserve"> del Trabajo,</w:t>
      </w:r>
      <w:r w:rsidRPr="004347DB">
        <w:rPr>
          <w:rFonts w:ascii="Times New Roman" w:eastAsia="Times New Roman" w:hAnsi="Times New Roman" w:cs="Times New Roman"/>
          <w:color w:val="17365D"/>
        </w:rPr>
        <w:t xml:space="preserve"> los beneficios históricos vuelven a ser patrimonio de la empresa y de los trabajadores que los </w:t>
      </w:r>
      <w:r w:rsidR="00EB5684">
        <w:rPr>
          <w:rFonts w:ascii="Times New Roman" w:eastAsia="Times New Roman" w:hAnsi="Times New Roman" w:cs="Times New Roman"/>
          <w:color w:val="17365D"/>
        </w:rPr>
        <w:t>han recibido</w:t>
      </w:r>
      <w:r w:rsidRPr="004347DB">
        <w:rPr>
          <w:rFonts w:ascii="Times New Roman" w:eastAsia="Times New Roman" w:hAnsi="Times New Roman" w:cs="Times New Roman"/>
          <w:color w:val="17365D"/>
        </w:rPr>
        <w:t xml:space="preserve">, dejando de serlo de la organización sindical y de </w:t>
      </w:r>
      <w:r w:rsidR="005815AC">
        <w:rPr>
          <w:rFonts w:ascii="Times New Roman" w:eastAsia="Times New Roman" w:hAnsi="Times New Roman" w:cs="Times New Roman"/>
          <w:color w:val="17365D"/>
        </w:rPr>
        <w:t>sus</w:t>
      </w:r>
      <w:r w:rsidRPr="004347DB">
        <w:rPr>
          <w:rFonts w:ascii="Times New Roman" w:eastAsia="Times New Roman" w:hAnsi="Times New Roman" w:cs="Times New Roman"/>
          <w:color w:val="17365D"/>
        </w:rPr>
        <w:t xml:space="preserve"> socios beneficiados por </w:t>
      </w:r>
      <w:r w:rsidR="005815AC">
        <w:rPr>
          <w:rFonts w:ascii="Times New Roman" w:eastAsia="Times New Roman" w:hAnsi="Times New Roman" w:cs="Times New Roman"/>
          <w:color w:val="17365D"/>
        </w:rPr>
        <w:t xml:space="preserve">el </w:t>
      </w:r>
      <w:r w:rsidRPr="004347DB">
        <w:rPr>
          <w:rFonts w:ascii="Times New Roman" w:eastAsia="Times New Roman" w:hAnsi="Times New Roman" w:cs="Times New Roman"/>
          <w:color w:val="17365D"/>
        </w:rPr>
        <w:t>solo hecho de habe</w:t>
      </w:r>
      <w:r w:rsidR="005815AC">
        <w:rPr>
          <w:rFonts w:ascii="Times New Roman" w:eastAsia="Times New Roman" w:hAnsi="Times New Roman" w:cs="Times New Roman"/>
          <w:color w:val="17365D"/>
        </w:rPr>
        <w:t>rse</w:t>
      </w:r>
      <w:r w:rsidRPr="004347DB">
        <w:rPr>
          <w:rFonts w:ascii="Times New Roman" w:eastAsia="Times New Roman" w:hAnsi="Times New Roman" w:cs="Times New Roman"/>
          <w:color w:val="17365D"/>
        </w:rPr>
        <w:t xml:space="preserve"> </w:t>
      </w:r>
      <w:r w:rsidR="00C6559D">
        <w:rPr>
          <w:rFonts w:ascii="Times New Roman" w:eastAsia="Times New Roman" w:hAnsi="Times New Roman" w:cs="Times New Roman"/>
          <w:color w:val="17365D"/>
        </w:rPr>
        <w:t>“</w:t>
      </w:r>
      <w:r w:rsidRPr="004347DB">
        <w:rPr>
          <w:rFonts w:ascii="Times New Roman" w:eastAsia="Times New Roman" w:hAnsi="Times New Roman" w:cs="Times New Roman"/>
          <w:color w:val="17365D"/>
        </w:rPr>
        <w:t>replicado</w:t>
      </w:r>
      <w:r w:rsidR="00C6559D">
        <w:rPr>
          <w:rFonts w:ascii="Times New Roman" w:eastAsia="Times New Roman" w:hAnsi="Times New Roman" w:cs="Times New Roman"/>
          <w:color w:val="17365D"/>
        </w:rPr>
        <w:t>”</w:t>
      </w:r>
      <w:r w:rsidRPr="004347DB">
        <w:rPr>
          <w:rFonts w:ascii="Times New Roman" w:eastAsia="Times New Roman" w:hAnsi="Times New Roman" w:cs="Times New Roman"/>
          <w:color w:val="17365D"/>
        </w:rPr>
        <w:t xml:space="preserve"> en un instrumento colectivo durante una negociación</w:t>
      </w:r>
      <w:r w:rsidR="00C6559D">
        <w:rPr>
          <w:rFonts w:ascii="Times New Roman" w:eastAsia="Times New Roman" w:hAnsi="Times New Roman" w:cs="Times New Roman"/>
          <w:color w:val="17365D"/>
        </w:rPr>
        <w:t>.</w:t>
      </w:r>
    </w:p>
    <w:p w14:paraId="435D5B8A" w14:textId="6F8DA428" w:rsidR="005815AC" w:rsidRDefault="005815AC" w:rsidP="004347DB">
      <w:pPr>
        <w:widowControl w:val="0"/>
        <w:tabs>
          <w:tab w:val="left" w:pos="9356"/>
        </w:tabs>
        <w:spacing w:before="1"/>
        <w:ind w:right="4" w:firstLine="720"/>
        <w:jc w:val="both"/>
        <w:rPr>
          <w:rFonts w:ascii="Times New Roman" w:eastAsia="Times New Roman" w:hAnsi="Times New Roman" w:cs="Times New Roman"/>
          <w:color w:val="17365D"/>
        </w:rPr>
      </w:pPr>
    </w:p>
    <w:p w14:paraId="27DF895F" w14:textId="3E2531F0" w:rsidR="005815AC" w:rsidRDefault="005815AC" w:rsidP="004347DB">
      <w:pPr>
        <w:widowControl w:val="0"/>
        <w:tabs>
          <w:tab w:val="left" w:pos="9356"/>
        </w:tabs>
        <w:spacing w:before="1"/>
        <w:ind w:right="4" w:firstLine="720"/>
        <w:jc w:val="both"/>
        <w:rPr>
          <w:rFonts w:ascii="Times New Roman" w:eastAsia="Times New Roman" w:hAnsi="Times New Roman" w:cs="Times New Roman"/>
          <w:color w:val="17365D"/>
        </w:rPr>
      </w:pPr>
      <w:r>
        <w:rPr>
          <w:rFonts w:ascii="Times New Roman" w:eastAsia="Times New Roman" w:hAnsi="Times New Roman" w:cs="Times New Roman"/>
          <w:color w:val="17365D"/>
        </w:rPr>
        <w:t xml:space="preserve">Por último, el Dictamen en comento aclara </w:t>
      </w:r>
      <w:proofErr w:type="gramStart"/>
      <w:r>
        <w:rPr>
          <w:rFonts w:ascii="Times New Roman" w:eastAsia="Times New Roman" w:hAnsi="Times New Roman" w:cs="Times New Roman"/>
          <w:color w:val="17365D"/>
        </w:rPr>
        <w:t>que</w:t>
      </w:r>
      <w:proofErr w:type="gramEnd"/>
      <w:r>
        <w:rPr>
          <w:rFonts w:ascii="Times New Roman" w:eastAsia="Times New Roman" w:hAnsi="Times New Roman" w:cs="Times New Roman"/>
          <w:color w:val="17365D"/>
        </w:rPr>
        <w:t xml:space="preserve"> si un “beneficio histórico” se incrementa de manera real y efectiva producto de una negociación colectiva, únicamente dicho incremento se entenderá originado en el respectivo instrumento colectivo</w:t>
      </w:r>
      <w:r w:rsidR="00EB5684">
        <w:rPr>
          <w:rFonts w:ascii="Times New Roman" w:eastAsia="Times New Roman" w:hAnsi="Times New Roman" w:cs="Times New Roman"/>
          <w:color w:val="17365D"/>
        </w:rPr>
        <w:t>, y en consecuencia, objeto de una posible extensión en el evento de que ésta se haya acordado durante la negociación.</w:t>
      </w:r>
    </w:p>
    <w:p w14:paraId="495CE12B" w14:textId="77777777" w:rsidR="00B82387" w:rsidRDefault="00B82387" w:rsidP="005815AC">
      <w:pPr>
        <w:widowControl w:val="0"/>
        <w:tabs>
          <w:tab w:val="left" w:pos="9356"/>
        </w:tabs>
        <w:spacing w:before="1"/>
        <w:ind w:right="4"/>
        <w:jc w:val="both"/>
        <w:rPr>
          <w:rFonts w:ascii="Times New Roman" w:eastAsia="Times New Roman" w:hAnsi="Times New Roman" w:cs="Times New Roman"/>
          <w:color w:val="17365D"/>
        </w:rPr>
      </w:pPr>
    </w:p>
    <w:p w14:paraId="4FAEBDD4" w14:textId="119EC540" w:rsidR="00C11375" w:rsidRDefault="004E054E" w:rsidP="00C11375">
      <w:pPr>
        <w:widowControl w:val="0"/>
        <w:tabs>
          <w:tab w:val="left" w:pos="9356"/>
        </w:tabs>
        <w:spacing w:before="1"/>
        <w:ind w:right="4" w:firstLine="720"/>
        <w:jc w:val="both"/>
        <w:rPr>
          <w:rFonts w:ascii="Times New Roman" w:eastAsia="Times New Roman" w:hAnsi="Times New Roman" w:cs="Times New Roman"/>
          <w:b/>
          <w:bCs/>
          <w:color w:val="17365D"/>
        </w:rPr>
      </w:pPr>
      <w:r>
        <w:rPr>
          <w:rFonts w:ascii="Times New Roman" w:eastAsia="Times New Roman" w:hAnsi="Times New Roman" w:cs="Times New Roman"/>
          <w:b/>
          <w:bCs/>
          <w:color w:val="17365D"/>
        </w:rPr>
        <w:t xml:space="preserve">Para mayor análisis de lo resuelto por la Dirección del Trabajo, se puede revisar </w:t>
      </w:r>
      <w:r w:rsidR="00003709" w:rsidRPr="004C7246">
        <w:rPr>
          <w:rFonts w:ascii="Times New Roman" w:eastAsia="Times New Roman" w:hAnsi="Times New Roman" w:cs="Times New Roman"/>
          <w:b/>
          <w:bCs/>
          <w:color w:val="17365D"/>
        </w:rPr>
        <w:t>el Dictá</w:t>
      </w:r>
      <w:r>
        <w:rPr>
          <w:rFonts w:ascii="Times New Roman" w:eastAsia="Times New Roman" w:hAnsi="Times New Roman" w:cs="Times New Roman"/>
          <w:b/>
          <w:bCs/>
          <w:color w:val="17365D"/>
        </w:rPr>
        <w:t>men en comento</w:t>
      </w:r>
      <w:r w:rsidR="00003709" w:rsidRPr="004C7246">
        <w:rPr>
          <w:rFonts w:ascii="Times New Roman" w:eastAsia="Times New Roman" w:hAnsi="Times New Roman" w:cs="Times New Roman"/>
          <w:b/>
          <w:bCs/>
          <w:color w:val="17365D"/>
        </w:rPr>
        <w:t xml:space="preserve"> </w:t>
      </w:r>
      <w:hyperlink r:id="rId7" w:history="1">
        <w:r w:rsidR="00003709" w:rsidRPr="004C7246">
          <w:rPr>
            <w:rStyle w:val="Hipervnculo"/>
            <w:rFonts w:ascii="Times New Roman" w:eastAsia="Times New Roman" w:hAnsi="Times New Roman" w:cs="Times New Roman"/>
            <w:b/>
            <w:bCs/>
          </w:rPr>
          <w:t>haciendo click aquí</w:t>
        </w:r>
      </w:hyperlink>
    </w:p>
    <w:p w14:paraId="22937D06" w14:textId="77777777" w:rsidR="00C11375" w:rsidRDefault="00C11375" w:rsidP="000B673B">
      <w:pPr>
        <w:widowControl w:val="0"/>
        <w:tabs>
          <w:tab w:val="left" w:pos="9356"/>
        </w:tabs>
        <w:spacing w:before="1"/>
        <w:ind w:right="4"/>
        <w:rPr>
          <w:rFonts w:ascii="Times New Roman" w:eastAsia="Times New Roman" w:hAnsi="Times New Roman" w:cs="Times New Roman"/>
          <w:color w:val="17365D"/>
        </w:rPr>
      </w:pPr>
    </w:p>
    <w:p w14:paraId="27DCD5B6" w14:textId="315C38AE" w:rsidR="00003709" w:rsidRDefault="00003709" w:rsidP="003F0F75">
      <w:pPr>
        <w:widowControl w:val="0"/>
        <w:tabs>
          <w:tab w:val="left" w:pos="9356"/>
        </w:tabs>
        <w:spacing w:before="1"/>
        <w:ind w:right="4"/>
        <w:jc w:val="center"/>
        <w:rPr>
          <w:rFonts w:ascii="Times New Roman" w:eastAsia="Times New Roman" w:hAnsi="Times New Roman" w:cs="Times New Roman"/>
          <w:color w:val="17365D"/>
        </w:rPr>
      </w:pPr>
      <w:r>
        <w:rPr>
          <w:rFonts w:ascii="Times New Roman" w:eastAsia="Times New Roman" w:hAnsi="Times New Roman" w:cs="Times New Roman"/>
          <w:color w:val="17365D"/>
        </w:rPr>
        <w:t>Sin otro particular, saluda atentamente</w:t>
      </w:r>
      <w:r w:rsidR="00C11375">
        <w:rPr>
          <w:rFonts w:ascii="Times New Roman" w:eastAsia="Times New Roman" w:hAnsi="Times New Roman" w:cs="Times New Roman"/>
          <w:color w:val="17365D"/>
        </w:rPr>
        <w:t xml:space="preserve"> a ustedes</w:t>
      </w:r>
      <w:r>
        <w:rPr>
          <w:rFonts w:ascii="Times New Roman" w:eastAsia="Times New Roman" w:hAnsi="Times New Roman" w:cs="Times New Roman"/>
          <w:color w:val="17365D"/>
        </w:rPr>
        <w:t>,</w:t>
      </w:r>
    </w:p>
    <w:p w14:paraId="4179EB1F" w14:textId="77777777" w:rsidR="00C11375" w:rsidRDefault="00C11375" w:rsidP="000B673B">
      <w:pPr>
        <w:widowControl w:val="0"/>
        <w:tabs>
          <w:tab w:val="left" w:pos="9356"/>
        </w:tabs>
        <w:spacing w:before="1"/>
        <w:ind w:right="4"/>
        <w:rPr>
          <w:rFonts w:ascii="Times New Roman" w:eastAsia="Times New Roman" w:hAnsi="Times New Roman" w:cs="Times New Roman"/>
          <w:color w:val="17365D"/>
        </w:rPr>
      </w:pPr>
    </w:p>
    <w:p w14:paraId="6C8385A9" w14:textId="0BE0BB90" w:rsidR="00C11375" w:rsidRDefault="00C11375" w:rsidP="003F0F75">
      <w:pPr>
        <w:widowControl w:val="0"/>
        <w:tabs>
          <w:tab w:val="left" w:pos="9356"/>
        </w:tabs>
        <w:spacing w:before="1"/>
        <w:ind w:right="4" w:firstLine="720"/>
        <w:jc w:val="center"/>
        <w:rPr>
          <w:rFonts w:ascii="Times New Roman" w:eastAsia="Times New Roman" w:hAnsi="Times New Roman" w:cs="Times New Roman"/>
          <w:color w:val="17365D"/>
        </w:rPr>
      </w:pPr>
      <w:r>
        <w:rPr>
          <w:rFonts w:ascii="Times New Roman" w:eastAsia="Times New Roman" w:hAnsi="Times New Roman" w:cs="Times New Roman"/>
          <w:color w:val="17365D"/>
        </w:rPr>
        <w:t xml:space="preserve">Saavedra </w:t>
      </w:r>
      <w:r w:rsidR="003F0F75">
        <w:rPr>
          <w:rFonts w:ascii="Times New Roman" w:eastAsia="Times New Roman" w:hAnsi="Times New Roman" w:cs="Times New Roman"/>
          <w:color w:val="17365D"/>
        </w:rPr>
        <w:t>&amp;</w:t>
      </w:r>
      <w:r>
        <w:rPr>
          <w:rFonts w:ascii="Times New Roman" w:eastAsia="Times New Roman" w:hAnsi="Times New Roman" w:cs="Times New Roman"/>
          <w:color w:val="17365D"/>
        </w:rPr>
        <w:t xml:space="preserve"> Cía. Abogados</w:t>
      </w:r>
    </w:p>
    <w:p w14:paraId="47883118" w14:textId="442783C3" w:rsidR="00EB5684" w:rsidRDefault="009D4880" w:rsidP="003F0F75">
      <w:pPr>
        <w:widowControl w:val="0"/>
        <w:tabs>
          <w:tab w:val="left" w:pos="9356"/>
        </w:tabs>
        <w:spacing w:before="1"/>
        <w:ind w:right="4" w:firstLine="720"/>
        <w:jc w:val="center"/>
        <w:rPr>
          <w:rFonts w:ascii="Times New Roman" w:eastAsia="Times New Roman" w:hAnsi="Times New Roman" w:cs="Times New Roman"/>
          <w:color w:val="17365D"/>
        </w:rPr>
      </w:pPr>
      <w:r>
        <w:rPr>
          <w:rFonts w:ascii="Times New Roman" w:eastAsia="Times New Roman" w:hAnsi="Times New Roman" w:cs="Times New Roman"/>
          <w:color w:val="17365D"/>
        </w:rPr>
        <w:t>oficina</w:t>
      </w:r>
      <w:r w:rsidR="00EB5684" w:rsidRPr="00EB5684">
        <w:rPr>
          <w:rFonts w:ascii="Times New Roman" w:eastAsia="Times New Roman" w:hAnsi="Times New Roman" w:cs="Times New Roman"/>
          <w:color w:val="17365D"/>
        </w:rPr>
        <w:t>@saavedrayciaabogados.cl</w:t>
      </w:r>
    </w:p>
    <w:p w14:paraId="791BD1D8" w14:textId="4056F7E7" w:rsidR="00653C79" w:rsidRPr="00F1455C" w:rsidRDefault="00C65D00" w:rsidP="003F0F75">
      <w:pPr>
        <w:widowControl w:val="0"/>
        <w:tabs>
          <w:tab w:val="left" w:pos="9356"/>
        </w:tabs>
        <w:spacing w:before="1"/>
        <w:ind w:right="4" w:firstLine="720"/>
        <w:jc w:val="center"/>
      </w:pPr>
    </w:p>
    <w:sectPr w:rsidR="00653C79" w:rsidRPr="00F1455C" w:rsidSect="00C11375">
      <w:headerReference w:type="default" r:id="rId8"/>
      <w:footerReference w:type="default" r:id="rId9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A7CC5" w14:textId="77777777" w:rsidR="00C65D00" w:rsidRDefault="00C65D00" w:rsidP="00F1455C">
      <w:r>
        <w:separator/>
      </w:r>
    </w:p>
  </w:endnote>
  <w:endnote w:type="continuationSeparator" w:id="0">
    <w:p w14:paraId="058B580C" w14:textId="77777777" w:rsidR="00C65D00" w:rsidRDefault="00C65D00" w:rsidP="00F1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BA0B3" w14:textId="26D2FEC6" w:rsidR="00EB5684" w:rsidRDefault="00EB5684" w:rsidP="006300B6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jc w:val="center"/>
      <w:rPr>
        <w:rFonts w:ascii="Garamond" w:eastAsia="Times New Roman" w:hAnsi="Garamond" w:cs="Times New Roman"/>
        <w:b/>
        <w:bCs/>
        <w:color w:val="666666"/>
        <w:sz w:val="19"/>
        <w:szCs w:val="19"/>
        <w:lang w:val="es-ES_tradnl"/>
      </w:rPr>
    </w:pPr>
    <w:r w:rsidRPr="00EB5684">
      <w:rPr>
        <w:rFonts w:ascii="Garamond" w:eastAsia="Times New Roman" w:hAnsi="Garamond" w:cs="Times New Roman"/>
        <w:b/>
        <w:bCs/>
        <w:color w:val="666666"/>
        <w:sz w:val="19"/>
        <w:szCs w:val="19"/>
        <w:lang w:val="es-ES_tradnl"/>
      </w:rPr>
      <w:t>Av. Apoquindo 5583, piso 3, Las Condes</w:t>
    </w:r>
    <w:r w:rsidR="006300B6">
      <w:rPr>
        <w:rFonts w:ascii="Garamond" w:eastAsia="Times New Roman" w:hAnsi="Garamond" w:cs="Times New Roman"/>
        <w:b/>
        <w:bCs/>
        <w:color w:val="666666"/>
        <w:sz w:val="19"/>
        <w:szCs w:val="19"/>
        <w:lang w:val="es-ES_tradnl"/>
      </w:rPr>
      <w:t xml:space="preserve">     </w:t>
    </w:r>
    <w:r>
      <w:rPr>
        <w:rFonts w:ascii="Garamond" w:eastAsia="Times New Roman" w:hAnsi="Garamond" w:cs="Times New Roman"/>
        <w:b/>
        <w:bCs/>
        <w:color w:val="666666"/>
        <w:sz w:val="19"/>
        <w:szCs w:val="19"/>
        <w:lang w:val="es-ES_tradnl"/>
      </w:rPr>
      <w:t xml:space="preserve">   T</w:t>
    </w:r>
    <w:r w:rsidRPr="00EB5684">
      <w:t xml:space="preserve"> </w:t>
    </w:r>
    <w:r w:rsidRPr="00EB5684">
      <w:rPr>
        <w:rFonts w:ascii="Garamond" w:eastAsia="Times New Roman" w:hAnsi="Garamond" w:cs="Times New Roman"/>
        <w:b/>
        <w:bCs/>
        <w:color w:val="666666"/>
        <w:sz w:val="19"/>
        <w:szCs w:val="19"/>
        <w:lang w:val="es-ES_tradnl"/>
      </w:rPr>
      <w:t>+56 2 232452694</w:t>
    </w:r>
    <w:r>
      <w:rPr>
        <w:rFonts w:ascii="Garamond" w:eastAsia="Times New Roman" w:hAnsi="Garamond" w:cs="Times New Roman"/>
        <w:b/>
        <w:bCs/>
        <w:color w:val="666666"/>
        <w:sz w:val="19"/>
        <w:szCs w:val="19"/>
        <w:lang w:val="es-ES_tradnl"/>
      </w:rPr>
      <w:t xml:space="preserve">         E </w:t>
    </w:r>
    <w:hyperlink r:id="rId1" w:history="1">
      <w:r w:rsidRPr="00CE6E42">
        <w:rPr>
          <w:rStyle w:val="Hipervnculo"/>
          <w:rFonts w:ascii="Garamond" w:eastAsia="Times New Roman" w:hAnsi="Garamond" w:cs="Times New Roman"/>
          <w:b/>
          <w:bCs/>
          <w:sz w:val="19"/>
          <w:szCs w:val="19"/>
          <w:lang w:val="es-ES_tradnl"/>
        </w:rPr>
        <w:t>oficina</w:t>
      </w:r>
      <w:bookmarkStart w:id="1" w:name="_Hlk520212617"/>
      <w:r w:rsidRPr="00CE6E42">
        <w:rPr>
          <w:rStyle w:val="Hipervnculo"/>
          <w:rFonts w:ascii="Garamond" w:eastAsia="Times New Roman" w:hAnsi="Garamond" w:cs="Times New Roman"/>
          <w:b/>
          <w:bCs/>
          <w:sz w:val="19"/>
          <w:szCs w:val="19"/>
          <w:lang w:val="es-ES_tradnl"/>
        </w:rPr>
        <w:t>@saavedrayciaabogados.cl</w:t>
      </w:r>
      <w:bookmarkEnd w:id="1"/>
    </w:hyperlink>
  </w:p>
  <w:p w14:paraId="14378C13" w14:textId="77777777" w:rsidR="00EB5684" w:rsidRPr="00EB5684" w:rsidRDefault="00EB5684" w:rsidP="00EB5684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rPr>
        <w:rFonts w:ascii="Garamond" w:eastAsia="Times New Roman" w:hAnsi="Garamond" w:cs="Times New Roman"/>
        <w:b/>
        <w:bCs/>
        <w:sz w:val="21"/>
        <w:szCs w:val="21"/>
      </w:rPr>
    </w:pPr>
  </w:p>
  <w:p w14:paraId="3D4490E4" w14:textId="43C75C1F" w:rsidR="00EB5684" w:rsidRDefault="00C65D00" w:rsidP="006300B6">
    <w:pPr>
      <w:pStyle w:val="Piedepgina"/>
      <w:jc w:val="center"/>
    </w:pPr>
    <w:hyperlink r:id="rId2" w:tgtFrame="_blank" w:history="1">
      <w:r w:rsidR="00EB5684" w:rsidRPr="00EB5684">
        <w:rPr>
          <w:rFonts w:ascii="Garamond" w:eastAsia="Cambria" w:hAnsi="Garamond" w:cs="Cambria"/>
          <w:b/>
          <w:bCs/>
          <w:color w:val="1155CC"/>
          <w:sz w:val="19"/>
          <w:szCs w:val="19"/>
          <w:u w:val="single"/>
          <w:shd w:val="clear" w:color="auto" w:fill="FFFFFF"/>
          <w:lang w:val="es-ES_tradnl" w:eastAsia="es-CL"/>
        </w:rPr>
        <w:t>www.saavedrayciaabogados.cl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154B8" w14:textId="77777777" w:rsidR="00C65D00" w:rsidRDefault="00C65D00" w:rsidP="00F1455C">
      <w:r>
        <w:separator/>
      </w:r>
    </w:p>
  </w:footnote>
  <w:footnote w:type="continuationSeparator" w:id="0">
    <w:p w14:paraId="56FAFF03" w14:textId="77777777" w:rsidR="00C65D00" w:rsidRDefault="00C65D00" w:rsidP="00F1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9882B" w14:textId="77777777" w:rsidR="00F1455C" w:rsidRDefault="00F1455C" w:rsidP="003F0F75">
    <w:pPr>
      <w:pStyle w:val="Encabezado"/>
    </w:pPr>
    <w:r w:rsidRPr="00F1455C">
      <w:rPr>
        <w:noProof/>
      </w:rPr>
      <w:drawing>
        <wp:inline distT="0" distB="0" distL="0" distR="0" wp14:anchorId="52BE640F" wp14:editId="6D11656B">
          <wp:extent cx="2697953" cy="6912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7352" cy="701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55C"/>
    <w:rsid w:val="00003709"/>
    <w:rsid w:val="000B673B"/>
    <w:rsid w:val="000E1D38"/>
    <w:rsid w:val="002669ED"/>
    <w:rsid w:val="002C35BB"/>
    <w:rsid w:val="003B0B85"/>
    <w:rsid w:val="003F0F75"/>
    <w:rsid w:val="004270C2"/>
    <w:rsid w:val="004347DB"/>
    <w:rsid w:val="00460971"/>
    <w:rsid w:val="004E054E"/>
    <w:rsid w:val="005815AC"/>
    <w:rsid w:val="00595D52"/>
    <w:rsid w:val="005B63B0"/>
    <w:rsid w:val="006300B6"/>
    <w:rsid w:val="00731C3E"/>
    <w:rsid w:val="007777E7"/>
    <w:rsid w:val="007A3712"/>
    <w:rsid w:val="007C559D"/>
    <w:rsid w:val="00833836"/>
    <w:rsid w:val="00847981"/>
    <w:rsid w:val="009D4880"/>
    <w:rsid w:val="009F5221"/>
    <w:rsid w:val="00AA7EE5"/>
    <w:rsid w:val="00B82387"/>
    <w:rsid w:val="00C11375"/>
    <w:rsid w:val="00C6559D"/>
    <w:rsid w:val="00C65D00"/>
    <w:rsid w:val="00DF4209"/>
    <w:rsid w:val="00EB5684"/>
    <w:rsid w:val="00F1455C"/>
    <w:rsid w:val="00F601AF"/>
    <w:rsid w:val="00F9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78F8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F1455C"/>
    <w:pPr>
      <w:pBdr>
        <w:top w:val="nil"/>
        <w:left w:val="nil"/>
        <w:bottom w:val="nil"/>
        <w:right w:val="nil"/>
        <w:between w:val="nil"/>
      </w:pBdr>
    </w:pPr>
    <w:rPr>
      <w:rFonts w:ascii="Cambria" w:eastAsia="Cambria" w:hAnsi="Cambria" w:cs="Cambria"/>
      <w:color w:val="000000"/>
      <w:lang w:val="es-CL"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1455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680"/>
        <w:tab w:val="right" w:pos="9360"/>
      </w:tabs>
    </w:pPr>
    <w:rPr>
      <w:rFonts w:asciiTheme="minorHAnsi" w:eastAsiaTheme="minorHAnsi" w:hAnsiTheme="minorHAnsi" w:cstheme="minorBidi"/>
      <w:color w:val="auto"/>
      <w:lang w:val="en-U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1455C"/>
  </w:style>
  <w:style w:type="paragraph" w:styleId="Piedepgina">
    <w:name w:val="footer"/>
    <w:basedOn w:val="Normal"/>
    <w:link w:val="PiedepginaCar"/>
    <w:uiPriority w:val="99"/>
    <w:unhideWhenUsed/>
    <w:rsid w:val="00F1455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680"/>
        <w:tab w:val="right" w:pos="9360"/>
      </w:tabs>
    </w:pPr>
    <w:rPr>
      <w:rFonts w:asciiTheme="minorHAnsi" w:eastAsiaTheme="minorHAnsi" w:hAnsiTheme="minorHAnsi" w:cstheme="minorBidi"/>
      <w:color w:val="auto"/>
      <w:lang w:val="en-U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1455C"/>
  </w:style>
  <w:style w:type="character" w:styleId="Hipervnculo">
    <w:name w:val="Hyperlink"/>
    <w:basedOn w:val="Fuentedeprrafopredeter"/>
    <w:uiPriority w:val="99"/>
    <w:unhideWhenUsed/>
    <w:rsid w:val="00F1455C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11375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rsid w:val="00EB56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t.gob.cl/legislacion/1624/w3-article-115537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avedrayciaabogados.cl/" TargetMode="External"/><Relationship Id="rId1" Type="http://schemas.openxmlformats.org/officeDocument/2006/relationships/hyperlink" Target="mailto:oficina@saavedrayciaabogados.c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CA259E-B17F-489A-9E70-EB5F217B0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Sin otro particular, saluda a ustedes atentamente,</vt:lpstr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Saavedra</dc:creator>
  <cp:keywords/>
  <dc:description/>
  <cp:lastModifiedBy>Carolina Cifuentes</cp:lastModifiedBy>
  <cp:revision>2</cp:revision>
  <cp:lastPrinted>2018-06-07T15:01:00Z</cp:lastPrinted>
  <dcterms:created xsi:type="dcterms:W3CDTF">2018-07-25T16:27:00Z</dcterms:created>
  <dcterms:modified xsi:type="dcterms:W3CDTF">2018-07-25T16:27:00Z</dcterms:modified>
</cp:coreProperties>
</file>